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55570995" name="name731266c32ede9520e"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328866c32ede951d0"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Tijdelijke HR-Business Partner</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Mareen Medema</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Tijdelijke HR-Business Partner</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Voor een gemeente in Gelderland is RegioEffect op zoek naar een tijdelijke HR-Businesspartner voor 32 uur per week voor de periode van 01-10-2024 tot 31-01-2025 met de optie tot verlenging van drie keer drie maanden. De organisatie is voortdurend in verandering en als business partner ben jij dé gesprekspartner voor clustermanagers en</w:t>
                  </w:r>
                  <w:r>
                    <w:rPr>
                      <w:rFonts w:ascii="arial" w:hAnsi="arial" w:eastAsia="arial" w:cs="arial"/>
                      <w:color w:val="000000"/>
                      <w:position w:val="-2"/>
                      <w:sz w:val="17"/>
                      <w:szCs w:val="17"/>
                    </w:rPr>
                    <w:br/>
                    <w:t xml:space="preserve">afdelingshoofden als het gaat om HR vraagstukken.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Je sluit aan bij de MT's van jouw clusters, waar je de klantbehoefte signaleert en weet deze te vertalen naar</w:t>
                  </w:r>
                  <w:r>
                    <w:rPr>
                      <w:rFonts w:ascii="arial" w:hAnsi="arial" w:eastAsia="arial" w:cs="arial"/>
                      <w:color w:val="000000"/>
                      <w:position w:val="-2"/>
                      <w:sz w:val="17"/>
                      <w:szCs w:val="17"/>
                    </w:rPr>
                    <w:br/>
                    <w:t xml:space="preserve">HR Tools en expertise binnen de afdeling. Samen met andere collega's van de afdeling zorg jij voor een integrale advisering aan de interne klant. Je bent primair verantwoordelijk voor tactische en strategische vraagstukken, maar gaat operationele werkzaamheden niet uit de weg. Samen met andere collega's van de afdeling zorg jij voor een integrale advisering aan de interne klant. Je bent verantwoordelijk voor je eigen account en je draagt bij aan het verder professionaliseren de afdeling. Je levert, vanuit eigen verantwoordelijkheid, een actieve bijdrage bij overkoepelende thema's als: inclusie en diversiteit, hybride werken en duurzame inzetbaarheid.</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Verantwoordelijkheden</w:t>
                  </w:r>
                  <w:r>
                    <w:rPr>
                      <w:rFonts w:ascii="arial" w:hAnsi="arial" w:eastAsia="arial" w:cs="arial"/>
                      <w:color w:val="000000"/>
                      <w:position w:val="-2"/>
                      <w:sz w:val="17"/>
                      <w:szCs w:val="17"/>
                    </w:rPr>
                    <w:br/>
                    <w:t xml:space="preserve">- Je bent verantwoordelijk voor de vormgeving en uitvoering van het SPP beleid;</w:t>
                  </w:r>
                  <w:r>
                    <w:rPr>
                      <w:rFonts w:ascii="arial" w:hAnsi="arial" w:eastAsia="arial" w:cs="arial"/>
                      <w:color w:val="000000"/>
                      <w:position w:val="-2"/>
                      <w:sz w:val="17"/>
                      <w:szCs w:val="17"/>
                    </w:rPr>
                    <w:br/>
                    <w:t xml:space="preserve">- Je vertaalt de organisatie- en P&amp;amp;O agenda, vanuit visie, naar concrete P&amp;amp;O plannen;</w:t>
                  </w:r>
                  <w:r>
                    <w:rPr>
                      <w:rFonts w:ascii="arial" w:hAnsi="arial" w:eastAsia="arial" w:cs="arial"/>
                      <w:color w:val="000000"/>
                      <w:position w:val="-2"/>
                      <w:sz w:val="17"/>
                      <w:szCs w:val="17"/>
                    </w:rPr>
                    <w:br/>
                    <w:t xml:space="preserve">- Je onderhoudt goede interne contacten met alle belangrijke stakeholders en weet wat er leeft en speelt;</w:t>
                  </w:r>
                  <w:r>
                    <w:rPr>
                      <w:rFonts w:ascii="arial" w:hAnsi="arial" w:eastAsia="arial" w:cs="arial"/>
                      <w:color w:val="000000"/>
                      <w:position w:val="-2"/>
                      <w:sz w:val="17"/>
                      <w:szCs w:val="17"/>
                    </w:rPr>
                    <w:br/>
                    <w:t xml:space="preserve">- Allround adviseren, reflecteren en faciliteren, en ondersteunen van het (lijn)management en directies voor</w:t>
                  </w:r>
                  <w:r>
                    <w:rPr>
                      <w:rFonts w:ascii="arial" w:hAnsi="arial" w:eastAsia="arial" w:cs="arial"/>
                      <w:color w:val="000000"/>
                      <w:position w:val="-2"/>
                      <w:sz w:val="17"/>
                      <w:szCs w:val="17"/>
                    </w:rPr>
                    <w:br/>
                    <w:t xml:space="preserve">HR-vraagstukken;</w:t>
                  </w:r>
                  <w:r>
                    <w:rPr>
                      <w:rFonts w:ascii="arial" w:hAnsi="arial" w:eastAsia="arial" w:cs="arial"/>
                      <w:color w:val="000000"/>
                      <w:position w:val="-2"/>
                      <w:sz w:val="17"/>
                      <w:szCs w:val="17"/>
                    </w:rPr>
                    <w:br/>
                    <w:t xml:space="preserve">- Bijdragen aan het ontwikkelen, vernieuwen en implementeren van HR Tools en je neemt de organisatie hierin mee.</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Tijdelijke HR-Business Partner</w:t>
                  </w:r>
                </w:p>
              </w:tc>
            </w:tr>
            <w:tr>
              <w:trPr>
                <w:trHeight w:val="0" w:hRule="atLeast"/>
              </w:trPr>
              <w:tc>
                <w:tcPr>
                  <w:tcMar>
                    <w:top w:w="0" w:type="auto"/>
                    <w:left w:w="0" w:type="auto"/>
                    <w:bottom w:w="0" w:type="auto"/>
                    <w:right w:w="0" w:type="auto"/>
                  </w:tcMar>
                  <w:vAlign w:val="center"/>
                </w:tcPr>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De kandidaat is inzetbaar vanaf 1 oktober 2024 tot en met 31 januari 2025 voor 32 uur per week;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 voegt een cv van maximaal 7 pagina's A4 toe;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Opleiding (minimale opleiding): Bachelor (hbo) werk- en denkniveau;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Gevraagde werkervaring: Ruime relevante werkervaring als senior HR adviseur of HR-businesspartner;</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Vereiste (gedragscompetenties) en vaardigheden:
</w:t>
                  </w:r>
                </w:p>
                <w:p>
                  <w:pPr>
                    <w:numPr>
                      <w:ilvl w:val="1"/>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Initiatiefrijk</w:t>
                  </w:r>
                </w:p>
                <w:p>
                  <w:pPr>
                    <w:numPr>
                      <w:ilvl w:val="1"/>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Verbindend</w:t>
                  </w:r>
                </w:p>
                <w:p>
                  <w:pPr>
                    <w:numPr>
                      <w:ilvl w:val="1"/>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Analytisch.</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Enthousiast geworden? Om te solliciteren of voor nadere informatie over deze functie kan je contact opnemen met onze Senior Recruiter Mareen Medema via mareen@regioeffect.nl of 06-28115693. Stuur jouw cv (van maximaal 7 A4) en motivatie uiterlijk op maandag 26 augustus 2024. Heb je nog vragen? Bel of mail gerust!</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173370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501695">
    <w:multiLevelType w:val="hybridMultilevel"/>
    <w:lvl w:ilvl="0" w:tplc="26332175">
      <w:start w:val="1"/>
      <w:numFmt w:val="decimal"/>
      <w:lvlText w:val="%1."/>
      <w:lvlJc w:val="left"/>
      <w:pPr>
        <w:ind w:left="720" w:hanging="360"/>
      </w:pPr>
    </w:lvl>
    <w:lvl w:ilvl="1" w:tplc="26332175" w:tentative="1">
      <w:start w:val="1"/>
      <w:numFmt w:val="lowerLetter"/>
      <w:lvlText w:val="%2."/>
      <w:lvlJc w:val="left"/>
      <w:pPr>
        <w:ind w:left="1440" w:hanging="360"/>
      </w:pPr>
    </w:lvl>
    <w:lvl w:ilvl="2" w:tplc="26332175" w:tentative="1">
      <w:start w:val="1"/>
      <w:numFmt w:val="lowerRoman"/>
      <w:lvlText w:val="%3."/>
      <w:lvlJc w:val="right"/>
      <w:pPr>
        <w:ind w:left="2160" w:hanging="180"/>
      </w:pPr>
    </w:lvl>
    <w:lvl w:ilvl="3" w:tplc="26332175" w:tentative="1">
      <w:start w:val="1"/>
      <w:numFmt w:val="decimal"/>
      <w:lvlText w:val="%4."/>
      <w:lvlJc w:val="left"/>
      <w:pPr>
        <w:ind w:left="2880" w:hanging="360"/>
      </w:pPr>
    </w:lvl>
    <w:lvl w:ilvl="4" w:tplc="26332175" w:tentative="1">
      <w:start w:val="1"/>
      <w:numFmt w:val="lowerLetter"/>
      <w:lvlText w:val="%5."/>
      <w:lvlJc w:val="left"/>
      <w:pPr>
        <w:ind w:left="3600" w:hanging="360"/>
      </w:pPr>
    </w:lvl>
    <w:lvl w:ilvl="5" w:tplc="26332175" w:tentative="1">
      <w:start w:val="1"/>
      <w:numFmt w:val="lowerRoman"/>
      <w:lvlText w:val="%6."/>
      <w:lvlJc w:val="right"/>
      <w:pPr>
        <w:ind w:left="4320" w:hanging="180"/>
      </w:pPr>
    </w:lvl>
    <w:lvl w:ilvl="6" w:tplc="26332175" w:tentative="1">
      <w:start w:val="1"/>
      <w:numFmt w:val="decimal"/>
      <w:lvlText w:val="%7."/>
      <w:lvlJc w:val="left"/>
      <w:pPr>
        <w:ind w:left="5040" w:hanging="360"/>
      </w:pPr>
    </w:lvl>
    <w:lvl w:ilvl="7" w:tplc="26332175" w:tentative="1">
      <w:start w:val="1"/>
      <w:numFmt w:val="lowerLetter"/>
      <w:lvlText w:val="%8."/>
      <w:lvlJc w:val="left"/>
      <w:pPr>
        <w:ind w:left="5760" w:hanging="360"/>
      </w:pPr>
    </w:lvl>
    <w:lvl w:ilvl="8" w:tplc="26332175" w:tentative="1">
      <w:start w:val="1"/>
      <w:numFmt w:val="lowerRoman"/>
      <w:lvlText w:val="%9."/>
      <w:lvlJc w:val="right"/>
      <w:pPr>
        <w:ind w:left="6480" w:hanging="180"/>
      </w:pPr>
    </w:lvl>
  </w:abstractNum>
  <w:abstractNum w:abstractNumId="54501694">
    <w:multiLevelType w:val="hybridMultilevel"/>
    <w:lvl w:ilvl="0" w:tplc="752230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501694">
    <w:abstractNumId w:val="54501694"/>
  </w:num>
  <w:num w:numId="54501695">
    <w:abstractNumId w:val="54501695"/>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328866c32ede951d0" Type="http://schemas.openxmlformats.org/officeDocument/2006/relationships/image" Target="media/imgrId328866c32ede951d0.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